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D5" w:rsidRDefault="00D85B0B" w:rsidP="006C7DBB">
      <w:pPr>
        <w:pStyle w:val="NormalWeb"/>
        <w:spacing w:before="0" w:beforeAutospacing="0" w:after="45" w:afterAutospacing="0" w:line="276" w:lineRule="atLeast"/>
        <w:rPr>
          <w:color w:val="000000"/>
          <w:sz w:val="27"/>
          <w:szCs w:val="27"/>
        </w:rPr>
      </w:pPr>
      <w:r w:rsidRPr="00D85B0B">
        <w:rPr>
          <w:color w:val="000000"/>
          <w:sz w:val="27"/>
          <w:szCs w:val="27"/>
        </w:rPr>
        <w:t>Stowe April 25</w:t>
      </w:r>
      <w:r w:rsidRPr="00D85B0B">
        <w:rPr>
          <w:color w:val="000000"/>
          <w:sz w:val="27"/>
          <w:szCs w:val="27"/>
          <w:vertAlign w:val="superscript"/>
        </w:rPr>
        <w:t>th</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Jude</w:t>
      </w:r>
    </w:p>
    <w:p w:rsidR="00D85B0B" w:rsidRDefault="00D85B0B" w:rsidP="006C7DBB">
      <w:pPr>
        <w:pStyle w:val="NormalWeb"/>
        <w:spacing w:before="0" w:beforeAutospacing="0" w:after="45" w:afterAutospacing="0" w:line="276" w:lineRule="atLeast"/>
        <w:rPr>
          <w:color w:val="000000"/>
          <w:sz w:val="27"/>
          <w:szCs w:val="27"/>
        </w:rPr>
      </w:pP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John 16: 5-16, 33</w:t>
      </w:r>
    </w:p>
    <w:p w:rsidR="00D85B0B" w:rsidRPr="00D85B0B" w:rsidRDefault="00D85B0B" w:rsidP="00D85B0B">
      <w:pPr>
        <w:pStyle w:val="NormalWeb"/>
        <w:spacing w:before="0" w:beforeAutospacing="0" w:after="45" w:afterAutospacing="0" w:line="276" w:lineRule="atLeast"/>
        <w:jc w:val="center"/>
        <w:rPr>
          <w:b/>
          <w:bCs/>
          <w:color w:val="000000"/>
          <w:sz w:val="27"/>
          <w:szCs w:val="27"/>
        </w:rPr>
      </w:pPr>
      <w:r w:rsidRPr="00D85B0B">
        <w:rPr>
          <w:b/>
          <w:bCs/>
          <w:color w:val="000000"/>
          <w:sz w:val="27"/>
          <w:szCs w:val="27"/>
        </w:rPr>
        <w:t>Letter of Jude</w:t>
      </w:r>
    </w:p>
    <w:p w:rsidR="00D85B0B" w:rsidRDefault="00D85B0B" w:rsidP="00D85B0B">
      <w:pPr>
        <w:pStyle w:val="NormalWeb"/>
        <w:spacing w:before="0" w:beforeAutospacing="0" w:after="45" w:afterAutospacing="0" w:line="276" w:lineRule="atLeast"/>
        <w:jc w:val="center"/>
        <w:rPr>
          <w:b/>
          <w:bCs/>
          <w:color w:val="000000"/>
          <w:sz w:val="27"/>
          <w:szCs w:val="27"/>
        </w:rPr>
      </w:pPr>
      <w:r>
        <w:rPr>
          <w:b/>
          <w:bCs/>
          <w:color w:val="000000"/>
          <w:sz w:val="27"/>
          <w:szCs w:val="27"/>
        </w:rPr>
        <w:t>Theme –‘</w:t>
      </w:r>
      <w:r w:rsidRPr="00D85B0B">
        <w:rPr>
          <w:b/>
          <w:bCs/>
          <w:color w:val="000000"/>
          <w:sz w:val="27"/>
          <w:szCs w:val="27"/>
        </w:rPr>
        <w:t>God’s guard against destructive discipleship.</w:t>
      </w:r>
      <w:r>
        <w:rPr>
          <w:b/>
          <w:bCs/>
          <w:color w:val="000000"/>
          <w:sz w:val="27"/>
          <w:szCs w:val="27"/>
        </w:rPr>
        <w:t>’</w:t>
      </w:r>
    </w:p>
    <w:p w:rsidR="00D85B0B" w:rsidRDefault="00D85B0B" w:rsidP="00D85B0B">
      <w:pPr>
        <w:pStyle w:val="NormalWeb"/>
        <w:spacing w:before="0" w:beforeAutospacing="0" w:after="45" w:afterAutospacing="0" w:line="276" w:lineRule="atLeast"/>
        <w:jc w:val="center"/>
        <w:rPr>
          <w:b/>
          <w:bCs/>
          <w:color w:val="000000"/>
          <w:sz w:val="27"/>
          <w:szCs w:val="27"/>
        </w:rPr>
      </w:pPr>
    </w:p>
    <w:p w:rsidR="00D85B0B" w:rsidRDefault="00CC3957" w:rsidP="00CC3957">
      <w:pPr>
        <w:pStyle w:val="NormalWeb"/>
        <w:spacing w:before="0" w:beforeAutospacing="0" w:after="45" w:afterAutospacing="0" w:line="276" w:lineRule="atLeast"/>
        <w:rPr>
          <w:color w:val="000000"/>
          <w:sz w:val="26"/>
          <w:szCs w:val="26"/>
        </w:rPr>
      </w:pPr>
      <w:r>
        <w:rPr>
          <w:color w:val="000000"/>
          <w:sz w:val="26"/>
          <w:szCs w:val="26"/>
        </w:rPr>
        <w:t>Jude, the</w:t>
      </w:r>
      <w:r w:rsidR="00D85B0B">
        <w:rPr>
          <w:color w:val="000000"/>
          <w:sz w:val="26"/>
          <w:szCs w:val="26"/>
        </w:rPr>
        <w:t xml:space="preserve"> third letter of your series on short epistles engages with a perennial problem for all organisations. </w:t>
      </w:r>
      <w:proofErr w:type="gramStart"/>
      <w:r w:rsidR="00D85B0B">
        <w:rPr>
          <w:color w:val="000000"/>
          <w:sz w:val="26"/>
          <w:szCs w:val="26"/>
        </w:rPr>
        <w:t>Staying true to founding principles.</w:t>
      </w:r>
      <w:proofErr w:type="gramEnd"/>
      <w:r w:rsidR="00D85B0B">
        <w:rPr>
          <w:color w:val="000000"/>
          <w:sz w:val="26"/>
          <w:szCs w:val="26"/>
        </w:rPr>
        <w:t xml:space="preserve">  Churches are not alone in being targets for unscrupulous power struggles and those who want to make them vehicles for their own ideas. Think of the Labour party</w:t>
      </w:r>
      <w:r>
        <w:rPr>
          <w:color w:val="000000"/>
          <w:sz w:val="26"/>
          <w:szCs w:val="26"/>
        </w:rPr>
        <w:t>. W</w:t>
      </w:r>
      <w:r w:rsidR="00D85B0B">
        <w:rPr>
          <w:color w:val="000000"/>
          <w:sz w:val="26"/>
          <w:szCs w:val="26"/>
        </w:rPr>
        <w:t>e had Militant tendency in the 1980s and then</w:t>
      </w:r>
      <w:r>
        <w:rPr>
          <w:color w:val="000000"/>
          <w:sz w:val="26"/>
          <w:szCs w:val="26"/>
        </w:rPr>
        <w:t>,</w:t>
      </w:r>
      <w:r w:rsidR="00D85B0B">
        <w:rPr>
          <w:color w:val="000000"/>
          <w:sz w:val="26"/>
          <w:szCs w:val="26"/>
        </w:rPr>
        <w:t xml:space="preserve"> more recently</w:t>
      </w:r>
      <w:r>
        <w:rPr>
          <w:color w:val="000000"/>
          <w:sz w:val="26"/>
          <w:szCs w:val="26"/>
        </w:rPr>
        <w:t>,</w:t>
      </w:r>
      <w:r w:rsidR="00D85B0B">
        <w:rPr>
          <w:color w:val="000000"/>
          <w:sz w:val="26"/>
          <w:szCs w:val="26"/>
        </w:rPr>
        <w:t xml:space="preserve"> Momentum. The destructive effect of those two movements is obvious today, yet their leaders would </w:t>
      </w:r>
      <w:r>
        <w:rPr>
          <w:color w:val="000000"/>
          <w:sz w:val="26"/>
          <w:szCs w:val="26"/>
        </w:rPr>
        <w:t>s</w:t>
      </w:r>
      <w:r w:rsidR="00D85B0B">
        <w:rPr>
          <w:color w:val="000000"/>
          <w:sz w:val="26"/>
          <w:szCs w:val="26"/>
        </w:rPr>
        <w:t>ay that they</w:t>
      </w:r>
      <w:r>
        <w:rPr>
          <w:color w:val="000000"/>
          <w:sz w:val="26"/>
          <w:szCs w:val="26"/>
        </w:rPr>
        <w:t xml:space="preserve"> were/</w:t>
      </w:r>
      <w:r w:rsidR="00D85B0B">
        <w:rPr>
          <w:color w:val="000000"/>
          <w:sz w:val="26"/>
          <w:szCs w:val="26"/>
        </w:rPr>
        <w:t xml:space="preserve"> are true to the real ideals and others have moved away.</w:t>
      </w:r>
    </w:p>
    <w:p w:rsidR="007B0420" w:rsidRDefault="007B0420" w:rsidP="00D85B0B">
      <w:pPr>
        <w:pStyle w:val="NormalWeb"/>
        <w:spacing w:before="0" w:beforeAutospacing="0" w:after="45" w:afterAutospacing="0" w:line="276" w:lineRule="atLeast"/>
        <w:rPr>
          <w:color w:val="000000"/>
          <w:sz w:val="26"/>
          <w:szCs w:val="26"/>
        </w:rPr>
      </w:pPr>
    </w:p>
    <w:p w:rsidR="00D85B0B" w:rsidRPr="008A1E47" w:rsidRDefault="00D85B0B" w:rsidP="007B0420">
      <w:pPr>
        <w:pStyle w:val="NormalWeb"/>
        <w:spacing w:before="0" w:beforeAutospacing="0" w:after="45" w:afterAutospacing="0" w:line="276" w:lineRule="atLeast"/>
        <w:rPr>
          <w:b/>
          <w:bCs/>
          <w:color w:val="000000"/>
          <w:sz w:val="26"/>
          <w:szCs w:val="26"/>
        </w:rPr>
      </w:pPr>
      <w:r>
        <w:rPr>
          <w:color w:val="000000"/>
          <w:sz w:val="26"/>
          <w:szCs w:val="26"/>
        </w:rPr>
        <w:t>It is the same with the church. Every schismatic movement has claimed that it is the true church</w:t>
      </w:r>
      <w:r w:rsidR="00CC3957">
        <w:rPr>
          <w:color w:val="000000"/>
          <w:sz w:val="26"/>
          <w:szCs w:val="26"/>
        </w:rPr>
        <w:t>,</w:t>
      </w:r>
      <w:r>
        <w:rPr>
          <w:color w:val="000000"/>
          <w:sz w:val="26"/>
          <w:szCs w:val="26"/>
        </w:rPr>
        <w:t xml:space="preserve"> and the orthodox others have either betrayed the truth or not understood it properly.</w:t>
      </w:r>
      <w:r w:rsidR="001D77A4">
        <w:rPr>
          <w:color w:val="000000"/>
          <w:sz w:val="26"/>
          <w:szCs w:val="26"/>
        </w:rPr>
        <w:t xml:space="preserve"> From earliest days Christians have had to discern truth from falsehood and true servant </w:t>
      </w:r>
      <w:r w:rsidR="00CC3957">
        <w:rPr>
          <w:color w:val="000000"/>
          <w:sz w:val="26"/>
          <w:szCs w:val="26"/>
        </w:rPr>
        <w:t>leadership f</w:t>
      </w:r>
      <w:r w:rsidR="001D77A4">
        <w:rPr>
          <w:color w:val="000000"/>
          <w:sz w:val="26"/>
          <w:szCs w:val="26"/>
        </w:rPr>
        <w:t>r</w:t>
      </w:r>
      <w:r w:rsidR="00CC3957">
        <w:rPr>
          <w:color w:val="000000"/>
          <w:sz w:val="26"/>
          <w:szCs w:val="26"/>
        </w:rPr>
        <w:t>o</w:t>
      </w:r>
      <w:r w:rsidR="001D77A4">
        <w:rPr>
          <w:color w:val="000000"/>
          <w:sz w:val="26"/>
          <w:szCs w:val="26"/>
        </w:rPr>
        <w:t>m self</w:t>
      </w:r>
      <w:r w:rsidR="007B0420">
        <w:rPr>
          <w:color w:val="000000"/>
          <w:sz w:val="26"/>
          <w:szCs w:val="26"/>
        </w:rPr>
        <w:t>-</w:t>
      </w:r>
      <w:r w:rsidR="001D77A4">
        <w:rPr>
          <w:color w:val="000000"/>
          <w:sz w:val="26"/>
          <w:szCs w:val="26"/>
        </w:rPr>
        <w:t xml:space="preserve"> serving power grabbers, or those seriously in error</w:t>
      </w:r>
      <w:r w:rsidR="007B0420">
        <w:rPr>
          <w:color w:val="000000"/>
          <w:sz w:val="26"/>
          <w:szCs w:val="26"/>
        </w:rPr>
        <w:t xml:space="preserve"> which might have come about for a variety of reasons from moral laxity</w:t>
      </w:r>
      <w:r w:rsidR="000336FC">
        <w:rPr>
          <w:color w:val="000000"/>
          <w:sz w:val="26"/>
          <w:szCs w:val="26"/>
        </w:rPr>
        <w:t xml:space="preserve"> (as in Jude)</w:t>
      </w:r>
      <w:r w:rsidR="007B0420">
        <w:rPr>
          <w:color w:val="000000"/>
          <w:sz w:val="26"/>
          <w:szCs w:val="26"/>
        </w:rPr>
        <w:t xml:space="preserve"> to ignorance</w:t>
      </w:r>
      <w:r w:rsidR="000336FC">
        <w:rPr>
          <w:color w:val="000000"/>
          <w:sz w:val="26"/>
          <w:szCs w:val="26"/>
        </w:rPr>
        <w:t xml:space="preserve"> and sheer </w:t>
      </w:r>
      <w:r w:rsidR="00CC3957">
        <w:rPr>
          <w:color w:val="000000"/>
          <w:sz w:val="26"/>
          <w:szCs w:val="26"/>
        </w:rPr>
        <w:t xml:space="preserve">devious </w:t>
      </w:r>
      <w:r w:rsidR="000336FC">
        <w:rPr>
          <w:color w:val="000000"/>
          <w:sz w:val="26"/>
          <w:szCs w:val="26"/>
        </w:rPr>
        <w:t>malice</w:t>
      </w:r>
      <w:r w:rsidR="001D77A4">
        <w:rPr>
          <w:color w:val="000000"/>
          <w:sz w:val="26"/>
          <w:szCs w:val="26"/>
        </w:rPr>
        <w:t>.</w:t>
      </w:r>
      <w:r w:rsidR="008A1E47">
        <w:rPr>
          <w:color w:val="000000"/>
          <w:sz w:val="26"/>
          <w:szCs w:val="26"/>
        </w:rPr>
        <w:t xml:space="preserve"> </w:t>
      </w:r>
      <w:proofErr w:type="gramStart"/>
      <w:r w:rsidR="008A1E47">
        <w:rPr>
          <w:color w:val="000000"/>
          <w:sz w:val="26"/>
          <w:szCs w:val="26"/>
        </w:rPr>
        <w:t xml:space="preserve">Since the earliest days of the church there have been, to quote our Lord, </w:t>
      </w:r>
      <w:r w:rsidR="008A1E47" w:rsidRPr="008A1E47">
        <w:rPr>
          <w:b/>
          <w:bCs/>
          <w:color w:val="000000"/>
          <w:sz w:val="26"/>
          <w:szCs w:val="26"/>
        </w:rPr>
        <w:t>wolves in sheep’s clothing seeking to lead the elect astray.</w:t>
      </w:r>
      <w:proofErr w:type="gramEnd"/>
    </w:p>
    <w:p w:rsidR="001D77A4" w:rsidRDefault="001D77A4" w:rsidP="001D77A4">
      <w:pPr>
        <w:pStyle w:val="NormalWeb"/>
        <w:spacing w:before="0" w:beforeAutospacing="0" w:after="45" w:afterAutospacing="0" w:line="276" w:lineRule="atLeast"/>
        <w:rPr>
          <w:color w:val="000000"/>
          <w:sz w:val="26"/>
          <w:szCs w:val="26"/>
        </w:rPr>
      </w:pPr>
      <w:r>
        <w:rPr>
          <w:color w:val="000000"/>
          <w:sz w:val="26"/>
          <w:szCs w:val="26"/>
        </w:rPr>
        <w:br/>
        <w:t>So the letter of Jude addresses the problem of false teachers and destructive leadership. I won’t go into details of authorship etc. There is a very good short Wikipedia article which deals with all of that</w:t>
      </w:r>
      <w:r w:rsidR="00CC3957">
        <w:rPr>
          <w:color w:val="000000"/>
          <w:sz w:val="26"/>
          <w:szCs w:val="26"/>
        </w:rPr>
        <w:t>,</w:t>
      </w:r>
      <w:r>
        <w:rPr>
          <w:color w:val="000000"/>
          <w:sz w:val="26"/>
          <w:szCs w:val="26"/>
        </w:rPr>
        <w:t xml:space="preserve"> and since you are reading this online I can assume that you can find it here:</w:t>
      </w:r>
    </w:p>
    <w:p w:rsidR="001D77A4" w:rsidRDefault="001D77A4" w:rsidP="00D85B0B">
      <w:pPr>
        <w:pStyle w:val="NormalWeb"/>
        <w:spacing w:before="0" w:beforeAutospacing="0" w:after="45" w:afterAutospacing="0" w:line="276" w:lineRule="atLeast"/>
      </w:pPr>
      <w:hyperlink r:id="rId8" w:history="1">
        <w:r>
          <w:rPr>
            <w:rStyle w:val="Hyperlink"/>
          </w:rPr>
          <w:t>Epistle of Ju</w:t>
        </w:r>
        <w:r>
          <w:rPr>
            <w:rStyle w:val="Hyperlink"/>
          </w:rPr>
          <w:t>de - Wikipedia</w:t>
        </w:r>
      </w:hyperlink>
    </w:p>
    <w:p w:rsidR="007B0420" w:rsidRDefault="007B0420" w:rsidP="00D85B0B">
      <w:pPr>
        <w:pStyle w:val="NormalWeb"/>
        <w:spacing w:before="0" w:beforeAutospacing="0" w:after="45" w:afterAutospacing="0" w:line="276" w:lineRule="atLeast"/>
      </w:pPr>
    </w:p>
    <w:p w:rsidR="007B0420" w:rsidRDefault="007B0420" w:rsidP="007B0420">
      <w:pPr>
        <w:pStyle w:val="NormalWeb"/>
        <w:spacing w:before="0" w:beforeAutospacing="0" w:after="45" w:afterAutospacing="0" w:line="276" w:lineRule="atLeast"/>
        <w:rPr>
          <w:sz w:val="26"/>
          <w:szCs w:val="26"/>
        </w:rPr>
      </w:pPr>
      <w:r w:rsidRPr="007B0420">
        <w:rPr>
          <w:sz w:val="26"/>
          <w:szCs w:val="26"/>
        </w:rPr>
        <w:t>The short letter has rather a lot in it, and it assumes</w:t>
      </w:r>
      <w:r>
        <w:rPr>
          <w:sz w:val="26"/>
          <w:szCs w:val="26"/>
        </w:rPr>
        <w:t xml:space="preserve"> that its readers are</w:t>
      </w:r>
      <w:r w:rsidR="00CC3957">
        <w:rPr>
          <w:sz w:val="26"/>
          <w:szCs w:val="26"/>
        </w:rPr>
        <w:t xml:space="preserve"> very</w:t>
      </w:r>
      <w:r>
        <w:rPr>
          <w:sz w:val="26"/>
          <w:szCs w:val="26"/>
        </w:rPr>
        <w:t xml:space="preserve"> familiar with</w:t>
      </w:r>
      <w:r w:rsidR="000336FC">
        <w:rPr>
          <w:sz w:val="26"/>
          <w:szCs w:val="26"/>
        </w:rPr>
        <w:t xml:space="preserve"> the apostolic teaching</w:t>
      </w:r>
      <w:proofErr w:type="gramStart"/>
      <w:r w:rsidR="00CC3957">
        <w:rPr>
          <w:sz w:val="26"/>
          <w:szCs w:val="26"/>
        </w:rPr>
        <w:t>,</w:t>
      </w:r>
      <w:r w:rsidR="000336FC">
        <w:rPr>
          <w:sz w:val="26"/>
          <w:szCs w:val="26"/>
        </w:rPr>
        <w:t xml:space="preserve">  given</w:t>
      </w:r>
      <w:proofErr w:type="gramEnd"/>
      <w:r w:rsidR="000336FC">
        <w:rPr>
          <w:sz w:val="26"/>
          <w:szCs w:val="26"/>
        </w:rPr>
        <w:t xml:space="preserve"> orally,</w:t>
      </w:r>
      <w:r>
        <w:rPr>
          <w:sz w:val="26"/>
          <w:szCs w:val="26"/>
        </w:rPr>
        <w:t xml:space="preserve"> the then scriptural books ( remember, the New Testament as such had not been defined at that time!) and a number of other spiritual writings that were eventually not included in the </w:t>
      </w:r>
      <w:r w:rsidR="000336FC">
        <w:rPr>
          <w:sz w:val="26"/>
          <w:szCs w:val="26"/>
        </w:rPr>
        <w:t>Canon (</w:t>
      </w:r>
      <w:r>
        <w:rPr>
          <w:sz w:val="26"/>
          <w:szCs w:val="26"/>
        </w:rPr>
        <w:t>that is the official list) of the Old Testament. You should not allow that to distract you from the</w:t>
      </w:r>
      <w:r w:rsidR="00CC3957">
        <w:rPr>
          <w:sz w:val="26"/>
          <w:szCs w:val="26"/>
        </w:rPr>
        <w:t xml:space="preserve"> spiritual and practical</w:t>
      </w:r>
      <w:r>
        <w:rPr>
          <w:sz w:val="26"/>
          <w:szCs w:val="26"/>
        </w:rPr>
        <w:t xml:space="preserve"> points that Jude is making.</w:t>
      </w:r>
    </w:p>
    <w:p w:rsidR="00D31E05" w:rsidRDefault="000336FC" w:rsidP="00D31E05">
      <w:pPr>
        <w:pStyle w:val="NormalWeb"/>
        <w:spacing w:before="0" w:beforeAutospacing="0" w:after="45" w:afterAutospacing="0" w:line="276" w:lineRule="atLeast"/>
        <w:rPr>
          <w:sz w:val="26"/>
          <w:szCs w:val="26"/>
        </w:rPr>
      </w:pPr>
      <w:r>
        <w:rPr>
          <w:sz w:val="26"/>
          <w:szCs w:val="26"/>
        </w:rPr>
        <w:t>A</w:t>
      </w:r>
      <w:r w:rsidR="00D31E05">
        <w:rPr>
          <w:sz w:val="26"/>
          <w:szCs w:val="26"/>
        </w:rPr>
        <w:t xml:space="preserve"> summary of the contents </w:t>
      </w:r>
      <w:r>
        <w:rPr>
          <w:sz w:val="26"/>
          <w:szCs w:val="26"/>
        </w:rPr>
        <w:t>(from Wikipedia</w:t>
      </w:r>
      <w:proofErr w:type="gramStart"/>
      <w:r>
        <w:rPr>
          <w:sz w:val="26"/>
          <w:szCs w:val="26"/>
        </w:rPr>
        <w:t>)</w:t>
      </w:r>
      <w:r w:rsidR="00D31E05">
        <w:rPr>
          <w:sz w:val="26"/>
          <w:szCs w:val="26"/>
        </w:rPr>
        <w:t>which</w:t>
      </w:r>
      <w:proofErr w:type="gramEnd"/>
      <w:r w:rsidR="00D31E05">
        <w:rPr>
          <w:sz w:val="26"/>
          <w:szCs w:val="26"/>
        </w:rPr>
        <w:t xml:space="preserve"> might help as you read or re-read it is as below:</w:t>
      </w:r>
    </w:p>
    <w:p w:rsidR="00D31E05" w:rsidRDefault="00D31E05" w:rsidP="00D31E05">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Salutation (1–3)</w:t>
      </w:r>
    </w:p>
    <w:p w:rsidR="00D31E05" w:rsidRDefault="00D31E05" w:rsidP="00D31E05">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II. Occasion for the Letter (3–4)</w:t>
      </w:r>
      <w:r>
        <w:rPr>
          <w:rFonts w:ascii="Arial" w:hAnsi="Arial" w:cs="Arial"/>
          <w:color w:val="202122"/>
          <w:sz w:val="21"/>
          <w:szCs w:val="21"/>
        </w:rPr>
        <w:br/>
        <w:t xml:space="preserve">  A. </w:t>
      </w:r>
      <w:proofErr w:type="gramStart"/>
      <w:r>
        <w:rPr>
          <w:rFonts w:ascii="Arial" w:hAnsi="Arial" w:cs="Arial"/>
          <w:color w:val="202122"/>
          <w:sz w:val="21"/>
          <w:szCs w:val="21"/>
        </w:rPr>
        <w:t>The change of Subject (3)</w:t>
      </w:r>
      <w:r>
        <w:rPr>
          <w:rFonts w:ascii="Arial" w:hAnsi="Arial" w:cs="Arial"/>
          <w:color w:val="202122"/>
          <w:sz w:val="21"/>
          <w:szCs w:val="21"/>
        </w:rPr>
        <w:br/>
        <w:t>  B.</w:t>
      </w:r>
      <w:proofErr w:type="gramEnd"/>
      <w:r>
        <w:rPr>
          <w:rFonts w:ascii="Arial" w:hAnsi="Arial" w:cs="Arial"/>
          <w:color w:val="202122"/>
          <w:sz w:val="21"/>
          <w:szCs w:val="21"/>
        </w:rPr>
        <w:t xml:space="preserve"> The Reason for the Change: The Presence of Godless Apostates (4)</w:t>
      </w:r>
    </w:p>
    <w:p w:rsidR="00D31E05" w:rsidRDefault="00D31E05" w:rsidP="00D31E05">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III. Warning against the False Teachers (5–16)</w:t>
      </w:r>
      <w:r>
        <w:rPr>
          <w:rFonts w:ascii="Arial" w:hAnsi="Arial" w:cs="Arial"/>
          <w:color w:val="202122"/>
          <w:sz w:val="21"/>
          <w:szCs w:val="21"/>
        </w:rPr>
        <w:br/>
        <w:t>  A. Historical Examples of the Judgement of Apostates (5–7)</w:t>
      </w:r>
      <w:r>
        <w:rPr>
          <w:rFonts w:ascii="Arial" w:hAnsi="Arial" w:cs="Arial"/>
          <w:color w:val="202122"/>
          <w:sz w:val="21"/>
          <w:szCs w:val="21"/>
        </w:rPr>
        <w:br/>
        <w:t xml:space="preserve">    1. </w:t>
      </w:r>
      <w:proofErr w:type="gramStart"/>
      <w:r>
        <w:rPr>
          <w:rFonts w:ascii="Arial" w:hAnsi="Arial" w:cs="Arial"/>
          <w:color w:val="202122"/>
          <w:sz w:val="21"/>
          <w:szCs w:val="21"/>
        </w:rPr>
        <w:t>Unbelieving Israel (5)</w:t>
      </w:r>
      <w:r>
        <w:rPr>
          <w:rFonts w:ascii="Arial" w:hAnsi="Arial" w:cs="Arial"/>
          <w:color w:val="202122"/>
          <w:sz w:val="21"/>
          <w:szCs w:val="21"/>
        </w:rPr>
        <w:br/>
        <w:t>    2.</w:t>
      </w:r>
      <w:proofErr w:type="gramEnd"/>
      <w:r>
        <w:rPr>
          <w:rFonts w:ascii="Arial" w:hAnsi="Arial" w:cs="Arial"/>
          <w:color w:val="202122"/>
          <w:sz w:val="21"/>
          <w:szCs w:val="21"/>
        </w:rPr>
        <w:t xml:space="preserve"> </w:t>
      </w:r>
      <w:proofErr w:type="gramStart"/>
      <w:r>
        <w:rPr>
          <w:rFonts w:ascii="Arial" w:hAnsi="Arial" w:cs="Arial"/>
          <w:color w:val="202122"/>
          <w:sz w:val="21"/>
          <w:szCs w:val="21"/>
        </w:rPr>
        <w:t>Angels who fell (6)</w:t>
      </w:r>
      <w:r>
        <w:rPr>
          <w:rFonts w:ascii="Arial" w:hAnsi="Arial" w:cs="Arial"/>
          <w:color w:val="202122"/>
          <w:sz w:val="21"/>
          <w:szCs w:val="21"/>
        </w:rPr>
        <w:br/>
        <w:t>    3.</w:t>
      </w:r>
      <w:proofErr w:type="gramEnd"/>
      <w:r>
        <w:rPr>
          <w:rFonts w:ascii="Arial" w:hAnsi="Arial" w:cs="Arial"/>
          <w:color w:val="202122"/>
          <w:sz w:val="21"/>
          <w:szCs w:val="21"/>
        </w:rPr>
        <w:t xml:space="preserve"> </w:t>
      </w:r>
      <w:proofErr w:type="gramStart"/>
      <w:r>
        <w:rPr>
          <w:rFonts w:ascii="Arial" w:hAnsi="Arial" w:cs="Arial"/>
          <w:color w:val="202122"/>
          <w:sz w:val="21"/>
          <w:szCs w:val="21"/>
        </w:rPr>
        <w:t>Sodom and Gomorrah (7)</w:t>
      </w:r>
      <w:r>
        <w:rPr>
          <w:rFonts w:ascii="Arial" w:hAnsi="Arial" w:cs="Arial"/>
          <w:color w:val="202122"/>
          <w:sz w:val="21"/>
          <w:szCs w:val="21"/>
        </w:rPr>
        <w:br/>
        <w:t>  B. Description of the Apostates of Jude's Day (8–16)</w:t>
      </w:r>
      <w:r>
        <w:rPr>
          <w:rFonts w:ascii="Arial" w:hAnsi="Arial" w:cs="Arial"/>
          <w:color w:val="202122"/>
          <w:sz w:val="21"/>
          <w:szCs w:val="21"/>
        </w:rPr>
        <w:br/>
        <w:t>    1.</w:t>
      </w:r>
      <w:proofErr w:type="gramEnd"/>
      <w:r>
        <w:rPr>
          <w:rFonts w:ascii="Arial" w:hAnsi="Arial" w:cs="Arial"/>
          <w:color w:val="202122"/>
          <w:sz w:val="21"/>
          <w:szCs w:val="21"/>
        </w:rPr>
        <w:t xml:space="preserve"> Their slanderous speech deplored (8–10)</w:t>
      </w:r>
      <w:r>
        <w:rPr>
          <w:rFonts w:ascii="Arial" w:hAnsi="Arial" w:cs="Arial"/>
          <w:color w:val="202122"/>
          <w:sz w:val="21"/>
          <w:szCs w:val="21"/>
        </w:rPr>
        <w:br/>
        <w:t>    2. Their character graphically portrayed (11–13)</w:t>
      </w:r>
      <w:r>
        <w:rPr>
          <w:rFonts w:ascii="Arial" w:hAnsi="Arial" w:cs="Arial"/>
          <w:color w:val="202122"/>
          <w:sz w:val="21"/>
          <w:szCs w:val="21"/>
        </w:rPr>
        <w:br/>
        <w:t>    3. Their destruction prophesied (14–16)</w:t>
      </w:r>
    </w:p>
    <w:p w:rsidR="00D31E05" w:rsidRDefault="00D31E05" w:rsidP="00D31E05">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IV. Exhortation to Believers (17–23)</w:t>
      </w:r>
    </w:p>
    <w:p w:rsidR="000336FC" w:rsidRDefault="00D31E05" w:rsidP="000336FC">
      <w:pPr>
        <w:pStyle w:val="NormalWeb"/>
        <w:shd w:val="clear" w:color="auto" w:fill="FFFFFF"/>
        <w:spacing w:before="120" w:beforeAutospacing="0" w:after="120" w:afterAutospacing="0"/>
        <w:rPr>
          <w:rFonts w:ascii="Arial" w:hAnsi="Arial" w:cs="Arial"/>
          <w:color w:val="202122"/>
          <w:sz w:val="17"/>
          <w:szCs w:val="17"/>
          <w:vertAlign w:val="superscript"/>
        </w:rPr>
      </w:pPr>
      <w:r>
        <w:rPr>
          <w:rFonts w:ascii="Arial" w:hAnsi="Arial" w:cs="Arial"/>
          <w:color w:val="202122"/>
          <w:sz w:val="21"/>
          <w:szCs w:val="21"/>
        </w:rPr>
        <w:lastRenderedPageBreak/>
        <w:t>V. Concluding Doxology (24–25</w:t>
      </w:r>
      <w:proofErr w:type="gramStart"/>
      <w:r>
        <w:rPr>
          <w:rFonts w:ascii="Arial" w:hAnsi="Arial" w:cs="Arial"/>
          <w:color w:val="202122"/>
          <w:sz w:val="21"/>
          <w:szCs w:val="21"/>
        </w:rPr>
        <w:t>)</w:t>
      </w:r>
      <w:r w:rsidRPr="00D31E05">
        <w:rPr>
          <w:rFonts w:ascii="Arial" w:hAnsi="Arial" w:cs="Arial"/>
          <w:color w:val="202122"/>
          <w:sz w:val="17"/>
          <w:szCs w:val="17"/>
          <w:vertAlign w:val="superscript"/>
        </w:rPr>
        <w:t>[</w:t>
      </w:r>
      <w:proofErr w:type="gramEnd"/>
      <w:r w:rsidRPr="00D31E05">
        <w:rPr>
          <w:rFonts w:ascii="Arial" w:hAnsi="Arial" w:cs="Arial"/>
          <w:color w:val="202122"/>
          <w:sz w:val="17"/>
          <w:szCs w:val="17"/>
          <w:vertAlign w:val="superscript"/>
        </w:rPr>
        <w:t>26]</w:t>
      </w:r>
    </w:p>
    <w:p w:rsidR="000336FC" w:rsidRPr="00FB41FB" w:rsidRDefault="000336FC" w:rsidP="00E51C59">
      <w:pPr>
        <w:pStyle w:val="NormalWeb"/>
        <w:shd w:val="clear" w:color="auto" w:fill="FFFFFF"/>
        <w:spacing w:before="120" w:beforeAutospacing="0" w:after="120" w:afterAutospacing="0"/>
        <w:rPr>
          <w:color w:val="202122"/>
          <w:sz w:val="26"/>
          <w:szCs w:val="26"/>
        </w:rPr>
      </w:pPr>
      <w:r w:rsidRPr="00FB41FB">
        <w:rPr>
          <w:color w:val="202122"/>
          <w:sz w:val="26"/>
          <w:szCs w:val="26"/>
        </w:rPr>
        <w:t>We do not know what motivated the false teachers, other than a desire to duck the moral demands of orthodox faith. This theme is not unfamiliar to us as the church yet again turns itself upside down and inside out over issues in Human Sexuality. It is often a perverted feature of charismatic leadership</w:t>
      </w:r>
      <w:r w:rsidR="009A031E" w:rsidRPr="00FB41FB">
        <w:rPr>
          <w:color w:val="202122"/>
          <w:sz w:val="26"/>
          <w:szCs w:val="26"/>
        </w:rPr>
        <w:t>,</w:t>
      </w:r>
      <w:r w:rsidR="00E51C59" w:rsidRPr="00FB41FB">
        <w:rPr>
          <w:color w:val="202122"/>
          <w:sz w:val="26"/>
          <w:szCs w:val="26"/>
        </w:rPr>
        <w:t xml:space="preserve"> for example:</w:t>
      </w:r>
      <w:r w:rsidR="009A031E" w:rsidRPr="00FB41FB">
        <w:rPr>
          <w:color w:val="202122"/>
          <w:sz w:val="26"/>
          <w:szCs w:val="26"/>
        </w:rPr>
        <w:t xml:space="preserve"> the 9 O’</w:t>
      </w:r>
      <w:r w:rsidRPr="00FB41FB">
        <w:rPr>
          <w:color w:val="202122"/>
          <w:sz w:val="26"/>
          <w:szCs w:val="26"/>
        </w:rPr>
        <w:t>clock service in Sheffield about 40 years ago</w:t>
      </w:r>
      <w:r w:rsidR="00B92979" w:rsidRPr="00FB41FB">
        <w:rPr>
          <w:color w:val="202122"/>
          <w:sz w:val="26"/>
          <w:szCs w:val="26"/>
        </w:rPr>
        <w:t>, or a little later the activities of the then Bishop of Gloucester</w:t>
      </w:r>
      <w:r w:rsidRPr="00FB41FB">
        <w:rPr>
          <w:color w:val="202122"/>
          <w:sz w:val="26"/>
          <w:szCs w:val="26"/>
        </w:rPr>
        <w:t xml:space="preserve"> and more recently the activities of </w:t>
      </w:r>
      <w:r w:rsidR="009A031E" w:rsidRPr="00FB41FB">
        <w:rPr>
          <w:color w:val="202122"/>
          <w:sz w:val="26"/>
          <w:szCs w:val="26"/>
        </w:rPr>
        <w:t>a well-known conservative evangelical leader and someti</w:t>
      </w:r>
      <w:r w:rsidR="00E51C59" w:rsidRPr="00FB41FB">
        <w:rPr>
          <w:color w:val="202122"/>
          <w:sz w:val="26"/>
          <w:szCs w:val="26"/>
        </w:rPr>
        <w:t>me foundation governor of Stowe.</w:t>
      </w:r>
    </w:p>
    <w:p w:rsidR="009A031E" w:rsidRPr="00FB41FB" w:rsidRDefault="009A031E" w:rsidP="00CC3957">
      <w:pPr>
        <w:pStyle w:val="NormalWeb"/>
        <w:shd w:val="clear" w:color="auto" w:fill="FFFFFF"/>
        <w:spacing w:before="120" w:beforeAutospacing="0" w:after="120" w:afterAutospacing="0"/>
        <w:rPr>
          <w:color w:val="202122"/>
          <w:sz w:val="26"/>
          <w:szCs w:val="26"/>
        </w:rPr>
      </w:pPr>
      <w:r w:rsidRPr="00FB41FB">
        <w:rPr>
          <w:color w:val="202122"/>
          <w:sz w:val="26"/>
          <w:szCs w:val="26"/>
        </w:rPr>
        <w:t xml:space="preserve">So the first lesson for us is that Charismatic leadership that departs from scriptural tradition must be suspect, with the </w:t>
      </w:r>
      <w:r w:rsidRPr="00FB41FB">
        <w:rPr>
          <w:color w:val="202122"/>
          <w:sz w:val="26"/>
          <w:szCs w:val="26"/>
          <w:u w:val="single"/>
        </w:rPr>
        <w:t>important caveat that the church has to respond to the culture in which it finds itself in order to connect with it.</w:t>
      </w:r>
      <w:r w:rsidRPr="00FB41FB">
        <w:rPr>
          <w:color w:val="202122"/>
          <w:sz w:val="26"/>
          <w:szCs w:val="26"/>
        </w:rPr>
        <w:t xml:space="preserve"> I well remember watching the local strict Brethren</w:t>
      </w:r>
      <w:r w:rsidR="00CC3957" w:rsidRPr="00FB41FB">
        <w:rPr>
          <w:color w:val="202122"/>
          <w:sz w:val="26"/>
          <w:szCs w:val="26"/>
        </w:rPr>
        <w:t xml:space="preserve"> from </w:t>
      </w:r>
      <w:proofErr w:type="spellStart"/>
      <w:r w:rsidR="00CC3957" w:rsidRPr="00FB41FB">
        <w:rPr>
          <w:color w:val="202122"/>
          <w:sz w:val="26"/>
          <w:szCs w:val="26"/>
        </w:rPr>
        <w:t>Radclive</w:t>
      </w:r>
      <w:proofErr w:type="spellEnd"/>
      <w:r w:rsidRPr="00FB41FB">
        <w:rPr>
          <w:color w:val="202122"/>
          <w:sz w:val="26"/>
          <w:szCs w:val="26"/>
        </w:rPr>
        <w:t xml:space="preserve"> back in the 80s lining up along Barclays Bank on a Saturday </w:t>
      </w:r>
      <w:r w:rsidR="00CC3957" w:rsidRPr="00FB41FB">
        <w:rPr>
          <w:color w:val="202122"/>
          <w:sz w:val="26"/>
          <w:szCs w:val="26"/>
        </w:rPr>
        <w:t>morning,</w:t>
      </w:r>
      <w:r w:rsidRPr="00FB41FB">
        <w:rPr>
          <w:color w:val="202122"/>
          <w:sz w:val="26"/>
          <w:szCs w:val="26"/>
        </w:rPr>
        <w:t xml:space="preserve"> ‘</w:t>
      </w:r>
      <w:r w:rsidR="00CC3957" w:rsidRPr="00FB41FB">
        <w:rPr>
          <w:color w:val="202122"/>
          <w:sz w:val="26"/>
          <w:szCs w:val="26"/>
        </w:rPr>
        <w:t>proclaiming</w:t>
      </w:r>
      <w:r w:rsidRPr="00FB41FB">
        <w:rPr>
          <w:color w:val="202122"/>
          <w:sz w:val="26"/>
          <w:szCs w:val="26"/>
        </w:rPr>
        <w:t xml:space="preserve"> the gospel’ to the market goers and making absolutely no connection whatsoever with them.  Apart from anything else they were far enough away from the people to ensure they could not be heard! </w:t>
      </w:r>
      <w:r w:rsidR="00D17A42" w:rsidRPr="00FB41FB">
        <w:rPr>
          <w:color w:val="202122"/>
          <w:sz w:val="26"/>
          <w:szCs w:val="26"/>
        </w:rPr>
        <w:t>On</w:t>
      </w:r>
      <w:r w:rsidRPr="00FB41FB">
        <w:rPr>
          <w:color w:val="202122"/>
          <w:sz w:val="26"/>
          <w:szCs w:val="26"/>
        </w:rPr>
        <w:t xml:space="preserve"> the other hand my former Bishop in Reading, now Archbishop of York, went out one Good Friday, or maybe it was Maundy Thursday</w:t>
      </w:r>
      <w:r w:rsidR="00D17A42" w:rsidRPr="00FB41FB">
        <w:rPr>
          <w:color w:val="202122"/>
          <w:sz w:val="26"/>
          <w:szCs w:val="26"/>
        </w:rPr>
        <w:t>, with others</w:t>
      </w:r>
      <w:r w:rsidRPr="00FB41FB">
        <w:rPr>
          <w:color w:val="202122"/>
          <w:sz w:val="26"/>
          <w:szCs w:val="26"/>
        </w:rPr>
        <w:t xml:space="preserve"> and cleaned shoes in central Reading, and most definitely connected with people, getting press attention as well.</w:t>
      </w:r>
      <w:r w:rsidR="00D17A42" w:rsidRPr="00FB41FB">
        <w:rPr>
          <w:color w:val="202122"/>
          <w:sz w:val="26"/>
          <w:szCs w:val="26"/>
        </w:rPr>
        <w:t xml:space="preserve"> He didn’t wash feet, which was Jesus’ literal command, but he did the equivalent</w:t>
      </w:r>
      <w:r w:rsidR="00CC3957" w:rsidRPr="00FB41FB">
        <w:rPr>
          <w:color w:val="202122"/>
          <w:sz w:val="26"/>
          <w:szCs w:val="26"/>
        </w:rPr>
        <w:t xml:space="preserve"> in the 21st century.</w:t>
      </w:r>
      <w:r w:rsidR="00E51C59" w:rsidRPr="00FB41FB">
        <w:rPr>
          <w:color w:val="202122"/>
          <w:sz w:val="26"/>
          <w:szCs w:val="26"/>
        </w:rPr>
        <w:t xml:space="preserve"> </w:t>
      </w:r>
      <w:proofErr w:type="gramStart"/>
      <w:r w:rsidR="00E51C59" w:rsidRPr="00FB41FB">
        <w:rPr>
          <w:color w:val="202122"/>
          <w:sz w:val="26"/>
          <w:szCs w:val="26"/>
        </w:rPr>
        <w:t>Cultural relevance.</w:t>
      </w:r>
      <w:proofErr w:type="gramEnd"/>
    </w:p>
    <w:p w:rsidR="00CC3957" w:rsidRPr="00FB41FB" w:rsidRDefault="00CC3957" w:rsidP="00B92979">
      <w:pPr>
        <w:pStyle w:val="NormalWeb"/>
        <w:shd w:val="clear" w:color="auto" w:fill="FFFFFF"/>
        <w:spacing w:before="120" w:beforeAutospacing="0" w:after="120" w:afterAutospacing="0"/>
        <w:rPr>
          <w:color w:val="202122"/>
          <w:sz w:val="26"/>
          <w:szCs w:val="26"/>
        </w:rPr>
      </w:pPr>
      <w:r w:rsidRPr="00FB41FB">
        <w:rPr>
          <w:color w:val="202122"/>
          <w:sz w:val="26"/>
          <w:szCs w:val="26"/>
        </w:rPr>
        <w:t>The second guard</w:t>
      </w:r>
      <w:r w:rsidR="008A1E47" w:rsidRPr="00FB41FB">
        <w:rPr>
          <w:color w:val="202122"/>
          <w:sz w:val="26"/>
          <w:szCs w:val="26"/>
        </w:rPr>
        <w:t xml:space="preserve"> </w:t>
      </w:r>
      <w:r w:rsidR="008A1E47" w:rsidRPr="008A1E47">
        <w:rPr>
          <w:color w:val="202122"/>
          <w:sz w:val="26"/>
          <w:szCs w:val="26"/>
        </w:rPr>
        <w:t>we have</w:t>
      </w:r>
      <w:r w:rsidR="008A1E47" w:rsidRPr="00FB41FB">
        <w:rPr>
          <w:color w:val="202122"/>
          <w:sz w:val="26"/>
          <w:szCs w:val="26"/>
        </w:rPr>
        <w:t>, which links with the first,</w:t>
      </w:r>
      <w:r w:rsidRPr="00FB41FB">
        <w:rPr>
          <w:color w:val="202122"/>
          <w:sz w:val="26"/>
          <w:szCs w:val="26"/>
        </w:rPr>
        <w:t xml:space="preserve"> is to know the scriptures and understand basic Christian teachings. That is something that the C of E has not been good at doing for its members. Jude takes his readers through some historical examples from Israel’</w:t>
      </w:r>
      <w:r w:rsidR="00E51C59" w:rsidRPr="00FB41FB">
        <w:rPr>
          <w:color w:val="202122"/>
          <w:sz w:val="26"/>
          <w:szCs w:val="26"/>
        </w:rPr>
        <w:t>s past</w:t>
      </w:r>
      <w:bookmarkStart w:id="0" w:name="_GoBack"/>
      <w:bookmarkEnd w:id="0"/>
      <w:r w:rsidRPr="00FB41FB">
        <w:rPr>
          <w:color w:val="202122"/>
          <w:sz w:val="26"/>
          <w:szCs w:val="26"/>
        </w:rPr>
        <w:t xml:space="preserve"> with some decidedly </w:t>
      </w:r>
      <w:r w:rsidR="008A1E47" w:rsidRPr="00FB41FB">
        <w:rPr>
          <w:color w:val="202122"/>
          <w:sz w:val="26"/>
          <w:szCs w:val="26"/>
        </w:rPr>
        <w:t xml:space="preserve">1st century </w:t>
      </w:r>
      <w:r w:rsidRPr="00FB41FB">
        <w:rPr>
          <w:color w:val="202122"/>
          <w:sz w:val="26"/>
          <w:szCs w:val="26"/>
        </w:rPr>
        <w:t>rabbinic slants to</w:t>
      </w:r>
      <w:r w:rsidR="008A1E47" w:rsidRPr="00FB41FB">
        <w:rPr>
          <w:color w:val="202122"/>
          <w:sz w:val="26"/>
          <w:szCs w:val="26"/>
        </w:rPr>
        <w:t xml:space="preserve"> their interpretation, and one quoting the now lost non canonical work </w:t>
      </w:r>
      <w:r w:rsidR="008A1E47" w:rsidRPr="00FB41FB">
        <w:rPr>
          <w:i/>
          <w:iCs/>
          <w:color w:val="202122"/>
          <w:sz w:val="26"/>
          <w:szCs w:val="26"/>
        </w:rPr>
        <w:t>‘The Testament of Moses’</w:t>
      </w:r>
      <w:r w:rsidR="008A1E47" w:rsidRPr="00FB41FB">
        <w:rPr>
          <w:color w:val="202122"/>
          <w:sz w:val="26"/>
          <w:szCs w:val="26"/>
        </w:rPr>
        <w:t xml:space="preserve">. If we know scripture reasonably well then we will know when something is not in accord with scriptural teaching. </w:t>
      </w:r>
      <w:r w:rsidR="007E624C" w:rsidRPr="00FB41FB">
        <w:rPr>
          <w:color w:val="202122"/>
          <w:sz w:val="26"/>
          <w:szCs w:val="26"/>
        </w:rPr>
        <w:t xml:space="preserve">Faith is not supposed to be blind faith, we are to </w:t>
      </w:r>
      <w:r w:rsidR="007E624C" w:rsidRPr="00FB41FB">
        <w:rPr>
          <w:b/>
          <w:bCs/>
          <w:color w:val="202122"/>
          <w:sz w:val="26"/>
          <w:szCs w:val="26"/>
        </w:rPr>
        <w:t>love the Lord our God with all our heart, soul mind and strength.</w:t>
      </w:r>
      <w:r w:rsidR="007E624C" w:rsidRPr="00FB41FB">
        <w:rPr>
          <w:color w:val="202122"/>
          <w:sz w:val="26"/>
          <w:szCs w:val="26"/>
        </w:rPr>
        <w:t xml:space="preserve"> The mind is included in that list and thinking carefully abou</w:t>
      </w:r>
      <w:r w:rsidR="00B92979" w:rsidRPr="00FB41FB">
        <w:rPr>
          <w:color w:val="202122"/>
          <w:sz w:val="26"/>
          <w:szCs w:val="26"/>
        </w:rPr>
        <w:t xml:space="preserve">t what we are told is important, and not accepting that the ‘leader knows </w:t>
      </w:r>
      <w:proofErr w:type="gramStart"/>
      <w:r w:rsidR="00B92979" w:rsidRPr="00FB41FB">
        <w:rPr>
          <w:color w:val="202122"/>
          <w:sz w:val="26"/>
          <w:szCs w:val="26"/>
        </w:rPr>
        <w:t>best’ .</w:t>
      </w:r>
      <w:proofErr w:type="gramEnd"/>
    </w:p>
    <w:p w:rsidR="007E624C" w:rsidRPr="00FB41FB" w:rsidRDefault="00735318" w:rsidP="00735318">
      <w:pPr>
        <w:pStyle w:val="NormalWeb"/>
        <w:shd w:val="clear" w:color="auto" w:fill="FFFFFF"/>
        <w:spacing w:before="120" w:beforeAutospacing="0" w:after="120" w:afterAutospacing="0"/>
        <w:rPr>
          <w:color w:val="202122"/>
          <w:sz w:val="26"/>
          <w:szCs w:val="26"/>
        </w:rPr>
      </w:pPr>
      <w:r w:rsidRPr="00FB41FB">
        <w:rPr>
          <w:color w:val="202122"/>
          <w:sz w:val="26"/>
          <w:szCs w:val="26"/>
        </w:rPr>
        <w:t>The Go</w:t>
      </w:r>
      <w:r w:rsidR="007E624C" w:rsidRPr="00FB41FB">
        <w:rPr>
          <w:color w:val="202122"/>
          <w:sz w:val="26"/>
          <w:szCs w:val="26"/>
        </w:rPr>
        <w:t xml:space="preserve">spel of John gives us the third guard or defence, the guiding of the Holy </w:t>
      </w:r>
      <w:r w:rsidRPr="00FB41FB">
        <w:rPr>
          <w:color w:val="202122"/>
          <w:sz w:val="26"/>
          <w:szCs w:val="26"/>
        </w:rPr>
        <w:t xml:space="preserve">Spirit. </w:t>
      </w:r>
      <w:r w:rsidRPr="00FB41FB">
        <w:rPr>
          <w:b/>
          <w:bCs/>
          <w:color w:val="202122"/>
          <w:sz w:val="26"/>
          <w:szCs w:val="26"/>
        </w:rPr>
        <w:t xml:space="preserve">He </w:t>
      </w:r>
      <w:proofErr w:type="gramStart"/>
      <w:r w:rsidRPr="00FB41FB">
        <w:rPr>
          <w:b/>
          <w:bCs/>
          <w:color w:val="202122"/>
          <w:sz w:val="26"/>
          <w:szCs w:val="26"/>
        </w:rPr>
        <w:t>will</w:t>
      </w:r>
      <w:r w:rsidRPr="00FB41FB">
        <w:rPr>
          <w:color w:val="202122"/>
          <w:sz w:val="26"/>
          <w:szCs w:val="26"/>
        </w:rPr>
        <w:t xml:space="preserve"> </w:t>
      </w:r>
      <w:r w:rsidRPr="00FB41FB">
        <w:rPr>
          <w:b/>
          <w:bCs/>
          <w:color w:val="202122"/>
          <w:sz w:val="26"/>
          <w:szCs w:val="26"/>
        </w:rPr>
        <w:t xml:space="preserve"> guide</w:t>
      </w:r>
      <w:proofErr w:type="gramEnd"/>
      <w:r w:rsidRPr="00FB41FB">
        <w:rPr>
          <w:b/>
          <w:bCs/>
          <w:color w:val="202122"/>
          <w:sz w:val="26"/>
          <w:szCs w:val="26"/>
        </w:rPr>
        <w:t xml:space="preserve"> you into all truth. </w:t>
      </w:r>
      <w:r w:rsidRPr="00FB41FB">
        <w:rPr>
          <w:color w:val="202122"/>
          <w:sz w:val="26"/>
          <w:szCs w:val="26"/>
        </w:rPr>
        <w:t xml:space="preserve"> The Lord knew that the future would bring situations that had not been previously encountered, new challenges, new knowledge etc. He could not possibly prepare the disciples for every eventuality; and as to leaving a comprehensive manual for every situation known and unknown in the future…</w:t>
      </w:r>
    </w:p>
    <w:p w:rsidR="00DB6DFA" w:rsidRPr="00FB41FB" w:rsidRDefault="00735318" w:rsidP="00607B64">
      <w:pPr>
        <w:pStyle w:val="NormalWeb"/>
        <w:shd w:val="clear" w:color="auto" w:fill="FFFFFF"/>
        <w:spacing w:before="120" w:beforeAutospacing="0" w:after="120" w:afterAutospacing="0"/>
        <w:rPr>
          <w:color w:val="202122"/>
          <w:sz w:val="26"/>
          <w:szCs w:val="26"/>
        </w:rPr>
      </w:pPr>
      <w:r w:rsidRPr="00FB41FB">
        <w:rPr>
          <w:color w:val="202122"/>
          <w:sz w:val="26"/>
          <w:szCs w:val="26"/>
        </w:rPr>
        <w:t xml:space="preserve">In our fast moving era we need the guidance of the Holy Spirit more and more. We need him to show us how to react to things undreamed of in the first century. </w:t>
      </w:r>
      <w:r w:rsidR="00B92979" w:rsidRPr="00FB41FB">
        <w:rPr>
          <w:color w:val="202122"/>
          <w:sz w:val="26"/>
          <w:szCs w:val="26"/>
        </w:rPr>
        <w:t>We need Him to help us discern when we are being led astray and when a change of direction or emphasis is right</w:t>
      </w:r>
      <w:r w:rsidR="00607B64" w:rsidRPr="00FB41FB">
        <w:rPr>
          <w:color w:val="202122"/>
          <w:sz w:val="26"/>
          <w:szCs w:val="26"/>
        </w:rPr>
        <w:t xml:space="preserve"> to meet new situations</w:t>
      </w:r>
      <w:r w:rsidR="00B92979" w:rsidRPr="00FB41FB">
        <w:rPr>
          <w:color w:val="202122"/>
          <w:sz w:val="26"/>
          <w:szCs w:val="26"/>
        </w:rPr>
        <w:t>, often in conjunction with prayerful application of scriptural principles</w:t>
      </w:r>
      <w:r w:rsidR="00607B64" w:rsidRPr="00FB41FB">
        <w:rPr>
          <w:color w:val="202122"/>
          <w:sz w:val="26"/>
          <w:szCs w:val="26"/>
        </w:rPr>
        <w:t xml:space="preserve"> and discussion with our fellow Christians. If there is a consensus around an idea put forward by a leader then it is less likely to be erroneous. In the first centuries of the church big decisions were taken collectively in council, the modern equivalents of which are PCCs and synods.</w:t>
      </w:r>
      <w:r w:rsidR="0065239C" w:rsidRPr="00FB41FB">
        <w:rPr>
          <w:color w:val="202122"/>
          <w:sz w:val="26"/>
          <w:szCs w:val="26"/>
        </w:rPr>
        <w:t xml:space="preserve"> They might slow down decision making but they are a good defence against bad ideas and manipulative leadership. Jesus placed his church into the hands of 12 disciples, not one new leader.</w:t>
      </w:r>
    </w:p>
    <w:p w:rsidR="006E4FF1" w:rsidRPr="00FB41FB" w:rsidRDefault="0065239C" w:rsidP="00F67DE8">
      <w:pPr>
        <w:pStyle w:val="ve1"/>
        <w:shd w:val="clear" w:color="auto" w:fill="FFFFFF"/>
        <w:spacing w:before="0" w:beforeAutospacing="0" w:after="0" w:afterAutospacing="0"/>
        <w:rPr>
          <w:sz w:val="26"/>
          <w:szCs w:val="26"/>
          <w:shd w:val="clear" w:color="auto" w:fill="FFFFFF"/>
        </w:rPr>
      </w:pPr>
      <w:r>
        <w:rPr>
          <w:color w:val="000000"/>
          <w:spacing w:val="3"/>
          <w:sz w:val="26"/>
          <w:szCs w:val="26"/>
        </w:rPr>
        <w:t>It is a feature of fallen humanity that strong willed</w:t>
      </w:r>
      <w:r w:rsidR="00F67DE8">
        <w:rPr>
          <w:color w:val="000000"/>
          <w:spacing w:val="3"/>
          <w:sz w:val="26"/>
          <w:szCs w:val="26"/>
        </w:rPr>
        <w:t>, sometimes deluded sometimes evil, or both,</w:t>
      </w:r>
      <w:r>
        <w:rPr>
          <w:color w:val="000000"/>
          <w:spacing w:val="3"/>
          <w:sz w:val="26"/>
          <w:szCs w:val="26"/>
        </w:rPr>
        <w:t xml:space="preserve"> people </w:t>
      </w:r>
      <w:r w:rsidR="00F67DE8">
        <w:rPr>
          <w:color w:val="000000"/>
          <w:spacing w:val="3"/>
          <w:sz w:val="26"/>
          <w:szCs w:val="26"/>
        </w:rPr>
        <w:t>draw</w:t>
      </w:r>
      <w:r>
        <w:rPr>
          <w:color w:val="000000"/>
          <w:spacing w:val="3"/>
          <w:sz w:val="26"/>
          <w:szCs w:val="26"/>
        </w:rPr>
        <w:t xml:space="preserve"> others to follow their lead, sometimes with disastrous results, as we see in secular terms in people like Hitler and Mao, or in spiritual terms various self-selected gurus or </w:t>
      </w:r>
      <w:r>
        <w:rPr>
          <w:color w:val="000000"/>
          <w:spacing w:val="3"/>
          <w:sz w:val="26"/>
          <w:szCs w:val="26"/>
        </w:rPr>
        <w:lastRenderedPageBreak/>
        <w:t xml:space="preserve">oddball leaders such </w:t>
      </w:r>
      <w:r w:rsidR="00A852FE" w:rsidRPr="00A852FE">
        <w:rPr>
          <w:i/>
          <w:iCs/>
          <w:color w:val="000000"/>
          <w:spacing w:val="3"/>
          <w:sz w:val="26"/>
          <w:szCs w:val="26"/>
        </w:rPr>
        <w:t>David Koresh</w:t>
      </w:r>
      <w:r w:rsidR="00A852FE">
        <w:rPr>
          <w:color w:val="000000"/>
          <w:spacing w:val="3"/>
          <w:sz w:val="26"/>
          <w:szCs w:val="26"/>
        </w:rPr>
        <w:t xml:space="preserve"> of the Branch Davidians and the Waco </w:t>
      </w:r>
      <w:proofErr w:type="spellStart"/>
      <w:r w:rsidR="00A852FE">
        <w:rPr>
          <w:color w:val="000000"/>
          <w:spacing w:val="3"/>
          <w:sz w:val="26"/>
          <w:szCs w:val="26"/>
        </w:rPr>
        <w:t>texas</w:t>
      </w:r>
      <w:proofErr w:type="spellEnd"/>
      <w:r w:rsidR="00A852FE">
        <w:rPr>
          <w:color w:val="000000"/>
          <w:spacing w:val="3"/>
          <w:sz w:val="26"/>
          <w:szCs w:val="26"/>
        </w:rPr>
        <w:t xml:space="preserve"> disaster, or </w:t>
      </w:r>
      <w:r w:rsidR="00A852FE" w:rsidRPr="00FB41FB">
        <w:rPr>
          <w:i/>
          <w:iCs/>
          <w:sz w:val="26"/>
          <w:szCs w:val="26"/>
          <w:shd w:val="clear" w:color="auto" w:fill="FFFFFF"/>
        </w:rPr>
        <w:t>The Reverend Sun Myung Moon</w:t>
      </w:r>
      <w:r w:rsidR="00A852FE" w:rsidRPr="00FB41FB">
        <w:rPr>
          <w:color w:val="626262"/>
          <w:sz w:val="26"/>
          <w:szCs w:val="26"/>
          <w:shd w:val="clear" w:color="auto" w:fill="FFFFFF"/>
        </w:rPr>
        <w:t xml:space="preserve"> </w:t>
      </w:r>
      <w:r w:rsidR="00A852FE" w:rsidRPr="00FB41FB">
        <w:rPr>
          <w:sz w:val="26"/>
          <w:szCs w:val="26"/>
          <w:shd w:val="clear" w:color="auto" w:fill="FFFFFF"/>
        </w:rPr>
        <w:t>of the so called unification church.</w:t>
      </w:r>
      <w:r w:rsidR="00F67DE8" w:rsidRPr="00FB41FB">
        <w:rPr>
          <w:sz w:val="26"/>
          <w:szCs w:val="26"/>
          <w:shd w:val="clear" w:color="auto" w:fill="FFFFFF"/>
        </w:rPr>
        <w:t xml:space="preserve"> The Church is run by humans and is not immune from such things. We need therefore to listen to the Holy Spirit, test the leadership against Scripture</w:t>
      </w:r>
      <w:r w:rsidR="008D0569" w:rsidRPr="00FB41FB">
        <w:rPr>
          <w:sz w:val="26"/>
          <w:szCs w:val="26"/>
          <w:shd w:val="clear" w:color="auto" w:fill="FFFFFF"/>
        </w:rPr>
        <w:t xml:space="preserve">, </w:t>
      </w:r>
      <w:proofErr w:type="gramStart"/>
      <w:r w:rsidR="008D0569" w:rsidRPr="00FB41FB">
        <w:rPr>
          <w:sz w:val="26"/>
          <w:szCs w:val="26"/>
          <w:shd w:val="clear" w:color="auto" w:fill="FFFFFF"/>
        </w:rPr>
        <w:t xml:space="preserve">tradition </w:t>
      </w:r>
      <w:r w:rsidR="00F67DE8" w:rsidRPr="00FB41FB">
        <w:rPr>
          <w:sz w:val="26"/>
          <w:szCs w:val="26"/>
          <w:shd w:val="clear" w:color="auto" w:fill="FFFFFF"/>
        </w:rPr>
        <w:t xml:space="preserve"> and</w:t>
      </w:r>
      <w:proofErr w:type="gramEnd"/>
      <w:r w:rsidR="00F67DE8" w:rsidRPr="00FB41FB">
        <w:rPr>
          <w:sz w:val="26"/>
          <w:szCs w:val="26"/>
          <w:shd w:val="clear" w:color="auto" w:fill="FFFFFF"/>
        </w:rPr>
        <w:t xml:space="preserve"> the character of the Lord</w:t>
      </w:r>
      <w:r w:rsidR="008D0569" w:rsidRPr="00FB41FB">
        <w:rPr>
          <w:sz w:val="26"/>
          <w:szCs w:val="26"/>
          <w:shd w:val="clear" w:color="auto" w:fill="FFFFFF"/>
        </w:rPr>
        <w:t xml:space="preserve"> (servant leadership) and take decisions prayerfully and collectively.</w:t>
      </w:r>
    </w:p>
    <w:p w:rsidR="00A852FE" w:rsidRPr="00FB41FB" w:rsidRDefault="00A852FE" w:rsidP="00A852FE">
      <w:pPr>
        <w:pStyle w:val="ve1"/>
        <w:shd w:val="clear" w:color="auto" w:fill="FFFFFF"/>
        <w:spacing w:before="0" w:beforeAutospacing="0" w:after="0" w:afterAutospacing="0"/>
        <w:rPr>
          <w:spacing w:val="3"/>
          <w:sz w:val="26"/>
          <w:szCs w:val="26"/>
        </w:rPr>
      </w:pPr>
    </w:p>
    <w:p w:rsidR="007601E0" w:rsidRPr="00E060B5" w:rsidRDefault="007601E0" w:rsidP="006E4FF1">
      <w:pPr>
        <w:rPr>
          <w:sz w:val="26"/>
          <w:szCs w:val="26"/>
        </w:rPr>
      </w:pPr>
    </w:p>
    <w:sectPr w:rsidR="007601E0" w:rsidRPr="00E060B5" w:rsidSect="003415A4">
      <w:headerReference w:type="default" r:id="rId9"/>
      <w:footerReference w:type="default" r:id="rId10"/>
      <w:pgSz w:w="11907" w:h="16840"/>
      <w:pgMar w:top="851" w:right="851" w:bottom="851" w:left="851" w:header="1134" w:footer="53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1FB" w:rsidRDefault="00FB41FB">
      <w:r>
        <w:separator/>
      </w:r>
    </w:p>
  </w:endnote>
  <w:endnote w:type="continuationSeparator" w:id="0">
    <w:p w:rsidR="00FB41FB" w:rsidRDefault="00FB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2E" w:rsidRDefault="002B2A2E">
    <w:pPr>
      <w:widowControl w:val="0"/>
      <w:tabs>
        <w:tab w:val="center" w:pos="4154"/>
        <w:tab w:val="right" w:pos="830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1FB" w:rsidRDefault="00FB41FB">
      <w:r>
        <w:separator/>
      </w:r>
    </w:p>
  </w:footnote>
  <w:footnote w:type="continuationSeparator" w:id="0">
    <w:p w:rsidR="00FB41FB" w:rsidRDefault="00FB4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2E" w:rsidRDefault="002B2A2E">
    <w:pPr>
      <w:widowControl w:val="0"/>
      <w:tabs>
        <w:tab w:val="center" w:pos="4154"/>
        <w:tab w:val="right" w:pos="8309"/>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697E"/>
    <w:multiLevelType w:val="hybridMultilevel"/>
    <w:tmpl w:val="859C1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3B4"/>
    <w:rsid w:val="00004A9E"/>
    <w:rsid w:val="000336FC"/>
    <w:rsid w:val="00036923"/>
    <w:rsid w:val="00051A0B"/>
    <w:rsid w:val="00097A4A"/>
    <w:rsid w:val="000C7D87"/>
    <w:rsid w:val="000D1A02"/>
    <w:rsid w:val="000E4FFE"/>
    <w:rsid w:val="00137A3E"/>
    <w:rsid w:val="0014641A"/>
    <w:rsid w:val="0017209D"/>
    <w:rsid w:val="001B2823"/>
    <w:rsid w:val="001C12B0"/>
    <w:rsid w:val="001C512D"/>
    <w:rsid w:val="001D77A4"/>
    <w:rsid w:val="001E53A3"/>
    <w:rsid w:val="001F32D4"/>
    <w:rsid w:val="00231086"/>
    <w:rsid w:val="002816B1"/>
    <w:rsid w:val="002A70A1"/>
    <w:rsid w:val="002B2A2E"/>
    <w:rsid w:val="002C1EC5"/>
    <w:rsid w:val="002C5484"/>
    <w:rsid w:val="002E7329"/>
    <w:rsid w:val="00311452"/>
    <w:rsid w:val="00333E78"/>
    <w:rsid w:val="003415A4"/>
    <w:rsid w:val="00360787"/>
    <w:rsid w:val="003968EC"/>
    <w:rsid w:val="003C3392"/>
    <w:rsid w:val="00405C8A"/>
    <w:rsid w:val="00454D2B"/>
    <w:rsid w:val="00466391"/>
    <w:rsid w:val="004836D0"/>
    <w:rsid w:val="004868B7"/>
    <w:rsid w:val="004B7378"/>
    <w:rsid w:val="004F1A83"/>
    <w:rsid w:val="00552E94"/>
    <w:rsid w:val="00572FEC"/>
    <w:rsid w:val="006013DB"/>
    <w:rsid w:val="00607B64"/>
    <w:rsid w:val="0065239C"/>
    <w:rsid w:val="0065565F"/>
    <w:rsid w:val="00666502"/>
    <w:rsid w:val="00683B5B"/>
    <w:rsid w:val="006A1727"/>
    <w:rsid w:val="006C7DBB"/>
    <w:rsid w:val="006D43AB"/>
    <w:rsid w:val="006E4FF1"/>
    <w:rsid w:val="00726B5C"/>
    <w:rsid w:val="00735318"/>
    <w:rsid w:val="007601E0"/>
    <w:rsid w:val="00761516"/>
    <w:rsid w:val="007B0420"/>
    <w:rsid w:val="007B1A55"/>
    <w:rsid w:val="007E624C"/>
    <w:rsid w:val="00836C3E"/>
    <w:rsid w:val="00897202"/>
    <w:rsid w:val="008A0C7D"/>
    <w:rsid w:val="008A1E47"/>
    <w:rsid w:val="008D0569"/>
    <w:rsid w:val="008E4F45"/>
    <w:rsid w:val="008F2899"/>
    <w:rsid w:val="00904EC8"/>
    <w:rsid w:val="00967186"/>
    <w:rsid w:val="009845F5"/>
    <w:rsid w:val="009922BC"/>
    <w:rsid w:val="00994087"/>
    <w:rsid w:val="009945C7"/>
    <w:rsid w:val="009A031E"/>
    <w:rsid w:val="009D347C"/>
    <w:rsid w:val="00A211FD"/>
    <w:rsid w:val="00A41657"/>
    <w:rsid w:val="00A713D5"/>
    <w:rsid w:val="00A8357B"/>
    <w:rsid w:val="00A8486C"/>
    <w:rsid w:val="00A852FE"/>
    <w:rsid w:val="00AA068E"/>
    <w:rsid w:val="00AB117A"/>
    <w:rsid w:val="00AC1B42"/>
    <w:rsid w:val="00AE7655"/>
    <w:rsid w:val="00B013F2"/>
    <w:rsid w:val="00B14F73"/>
    <w:rsid w:val="00B41AEE"/>
    <w:rsid w:val="00B92979"/>
    <w:rsid w:val="00BE7445"/>
    <w:rsid w:val="00C115E4"/>
    <w:rsid w:val="00C66790"/>
    <w:rsid w:val="00CC3957"/>
    <w:rsid w:val="00D17A42"/>
    <w:rsid w:val="00D31E05"/>
    <w:rsid w:val="00D57608"/>
    <w:rsid w:val="00D64096"/>
    <w:rsid w:val="00D8244B"/>
    <w:rsid w:val="00D85B0B"/>
    <w:rsid w:val="00D921CC"/>
    <w:rsid w:val="00DA1F49"/>
    <w:rsid w:val="00DB2975"/>
    <w:rsid w:val="00DB6DFA"/>
    <w:rsid w:val="00E060B5"/>
    <w:rsid w:val="00E25E18"/>
    <w:rsid w:val="00E51C59"/>
    <w:rsid w:val="00E8425D"/>
    <w:rsid w:val="00E94707"/>
    <w:rsid w:val="00E97DBB"/>
    <w:rsid w:val="00EB5A55"/>
    <w:rsid w:val="00EC2929"/>
    <w:rsid w:val="00EE5DC5"/>
    <w:rsid w:val="00F27E17"/>
    <w:rsid w:val="00F5493C"/>
    <w:rsid w:val="00F67DE8"/>
    <w:rsid w:val="00F91D94"/>
    <w:rsid w:val="00FB41FB"/>
    <w:rsid w:val="00FE0EB3"/>
    <w:rsid w:val="00FE3505"/>
    <w:rsid w:val="00FF43B4"/>
    <w:rsid w:val="00FF789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bidi="ar-SA"/>
    </w:rPr>
  </w:style>
  <w:style w:type="paragraph" w:styleId="Heading3">
    <w:name w:val="heading 3"/>
    <w:basedOn w:val="Normal"/>
    <w:link w:val="Heading3Char"/>
    <w:uiPriority w:val="9"/>
    <w:qFormat/>
    <w:rsid w:val="00D31E05"/>
    <w:pPr>
      <w:spacing w:before="100" w:beforeAutospacing="1" w:after="100" w:afterAutospacing="1"/>
      <w:outlineLvl w:val="2"/>
    </w:pPr>
    <w:rPr>
      <w:b/>
      <w:bCs/>
      <w:sz w:val="27"/>
      <w:szCs w:val="27"/>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z w:val="26"/>
    </w:rPr>
  </w:style>
  <w:style w:type="paragraph" w:styleId="BalloonText">
    <w:name w:val="Balloon Text"/>
    <w:basedOn w:val="Normal"/>
    <w:semiHidden/>
    <w:rsid w:val="008E4F45"/>
    <w:rPr>
      <w:rFonts w:ascii="Tahoma" w:hAnsi="Tahoma" w:cs="Tahoma"/>
      <w:sz w:val="16"/>
      <w:szCs w:val="16"/>
    </w:rPr>
  </w:style>
  <w:style w:type="paragraph" w:styleId="DocumentMap">
    <w:name w:val="Document Map"/>
    <w:basedOn w:val="Normal"/>
    <w:semiHidden/>
    <w:rsid w:val="001C512D"/>
    <w:pPr>
      <w:shd w:val="clear" w:color="auto" w:fill="000080"/>
    </w:pPr>
    <w:rPr>
      <w:rFonts w:ascii="Tahoma" w:hAnsi="Tahoma" w:cs="Tahoma"/>
    </w:rPr>
  </w:style>
  <w:style w:type="character" w:styleId="Hyperlink">
    <w:name w:val="Hyperlink"/>
    <w:uiPriority w:val="99"/>
    <w:semiHidden/>
    <w:unhideWhenUsed/>
    <w:rsid w:val="004F1A83"/>
    <w:rPr>
      <w:color w:val="0000FF"/>
      <w:u w:val="single"/>
    </w:rPr>
  </w:style>
  <w:style w:type="character" w:styleId="Emphasis">
    <w:name w:val="Emphasis"/>
    <w:uiPriority w:val="20"/>
    <w:qFormat/>
    <w:rsid w:val="00333E78"/>
    <w:rPr>
      <w:i/>
      <w:iCs/>
    </w:rPr>
  </w:style>
  <w:style w:type="character" w:customStyle="1" w:styleId="text">
    <w:name w:val="text"/>
    <w:rsid w:val="00333E78"/>
  </w:style>
  <w:style w:type="character" w:customStyle="1" w:styleId="small-caps">
    <w:name w:val="small-caps"/>
    <w:rsid w:val="00333E78"/>
  </w:style>
  <w:style w:type="character" w:customStyle="1" w:styleId="indent-1-breaks">
    <w:name w:val="indent-1-breaks"/>
    <w:rsid w:val="00333E78"/>
  </w:style>
  <w:style w:type="paragraph" w:customStyle="1" w:styleId="ve1">
    <w:name w:val="ve1"/>
    <w:basedOn w:val="Normal"/>
    <w:rsid w:val="006E4FF1"/>
    <w:pPr>
      <w:spacing w:before="100" w:beforeAutospacing="1" w:after="100" w:afterAutospacing="1"/>
    </w:pPr>
    <w:rPr>
      <w:sz w:val="24"/>
      <w:szCs w:val="24"/>
      <w:lang w:eastAsia="en-GB" w:bidi="he-IL"/>
    </w:rPr>
  </w:style>
  <w:style w:type="paragraph" w:styleId="NormalWeb">
    <w:name w:val="Normal (Web)"/>
    <w:basedOn w:val="Normal"/>
    <w:uiPriority w:val="99"/>
    <w:unhideWhenUsed/>
    <w:rsid w:val="00DB6DFA"/>
    <w:pPr>
      <w:spacing w:before="100" w:beforeAutospacing="1" w:after="100" w:afterAutospacing="1"/>
    </w:pPr>
    <w:rPr>
      <w:sz w:val="24"/>
      <w:szCs w:val="24"/>
      <w:lang w:eastAsia="en-GB" w:bidi="he-IL"/>
    </w:rPr>
  </w:style>
  <w:style w:type="character" w:styleId="FollowedHyperlink">
    <w:name w:val="FollowedHyperlink"/>
    <w:uiPriority w:val="99"/>
    <w:semiHidden/>
    <w:unhideWhenUsed/>
    <w:rsid w:val="001D77A4"/>
    <w:rPr>
      <w:color w:val="800080"/>
      <w:u w:val="single"/>
    </w:rPr>
  </w:style>
  <w:style w:type="character" w:customStyle="1" w:styleId="Heading3Char">
    <w:name w:val="Heading 3 Char"/>
    <w:link w:val="Heading3"/>
    <w:uiPriority w:val="9"/>
    <w:rsid w:val="00D31E05"/>
    <w:rPr>
      <w:b/>
      <w:bCs/>
      <w:sz w:val="27"/>
      <w:szCs w:val="27"/>
    </w:rPr>
  </w:style>
  <w:style w:type="character" w:customStyle="1" w:styleId="mw-headline">
    <w:name w:val="mw-headline"/>
    <w:rsid w:val="00D31E05"/>
  </w:style>
  <w:style w:type="character" w:customStyle="1" w:styleId="mw-editsection">
    <w:name w:val="mw-editsection"/>
    <w:rsid w:val="00D31E05"/>
  </w:style>
  <w:style w:type="character" w:customStyle="1" w:styleId="mw-editsection-bracket">
    <w:name w:val="mw-editsection-bracket"/>
    <w:rsid w:val="00D31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4462">
      <w:bodyDiv w:val="1"/>
      <w:marLeft w:val="0"/>
      <w:marRight w:val="0"/>
      <w:marTop w:val="0"/>
      <w:marBottom w:val="0"/>
      <w:divBdr>
        <w:top w:val="none" w:sz="0" w:space="0" w:color="auto"/>
        <w:left w:val="none" w:sz="0" w:space="0" w:color="auto"/>
        <w:bottom w:val="none" w:sz="0" w:space="0" w:color="auto"/>
        <w:right w:val="none" w:sz="0" w:space="0" w:color="auto"/>
      </w:divBdr>
    </w:div>
    <w:div w:id="1567644298">
      <w:bodyDiv w:val="1"/>
      <w:marLeft w:val="0"/>
      <w:marRight w:val="0"/>
      <w:marTop w:val="0"/>
      <w:marBottom w:val="0"/>
      <w:divBdr>
        <w:top w:val="none" w:sz="0" w:space="0" w:color="auto"/>
        <w:left w:val="none" w:sz="0" w:space="0" w:color="auto"/>
        <w:bottom w:val="none" w:sz="0" w:space="0" w:color="auto"/>
        <w:right w:val="none" w:sz="0" w:space="0" w:color="auto"/>
      </w:divBdr>
    </w:div>
    <w:div w:id="20935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pistle_of_Ju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SCAN PCC</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Saringer</dc:creator>
  <cp:lastModifiedBy>Maurice</cp:lastModifiedBy>
  <cp:revision>6</cp:revision>
  <cp:lastPrinted>2013-04-13T21:45:00Z</cp:lastPrinted>
  <dcterms:created xsi:type="dcterms:W3CDTF">2021-04-23T16:29:00Z</dcterms:created>
  <dcterms:modified xsi:type="dcterms:W3CDTF">2021-04-23T20:46:00Z</dcterms:modified>
</cp:coreProperties>
</file>